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3DF52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[Your Organization’s Name]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[Your Address]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[City, Country]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[Email] | [Phone]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[Date]</w:t>
      </w:r>
    </w:p>
    <w:p w14:paraId="316B2654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To: [Port Authority/Company Name]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[Port Authority/Company Address]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[City, Country]</w:t>
      </w:r>
    </w:p>
    <w:p w14:paraId="76AA40AD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 URGENT NOTICE – Cease and Desist from Facilitating Military Cargo to Israel</w:t>
      </w:r>
    </w:p>
    <w:p w14:paraId="7C8016B8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Dear [Port Authority/Recipient’s Name],</w:t>
      </w:r>
    </w:p>
    <w:p w14:paraId="58F48402" w14:textId="7CC4428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We write to you with grave concern regarding reports that your port may be facilitating the transit or unloading of a cargo vessel </w:t>
      </w:r>
      <w:r w:rsidR="000E18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[name, date of expected arrival] 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carrying </w:t>
      </w:r>
      <w:r w:rsidR="00200DF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[</w:t>
      </w:r>
      <w:r w:rsidR="00200DF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type of cargo]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destined for Israel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Such actions risk making your port and its operators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complicit in 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grave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violations of international law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including potential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genocide,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war crimes and crimes against humanity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committed in Gaza and the occupied Palestinian territories.</w:t>
      </w:r>
    </w:p>
    <w:p w14:paraId="3779219C" w14:textId="77777777" w:rsidR="008A502A" w:rsidRPr="008A502A" w:rsidRDefault="008A502A" w:rsidP="008A5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Legal Obligations Under International Law</w:t>
      </w:r>
    </w:p>
    <w:p w14:paraId="3D0B3231" w14:textId="6549D78C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As outlined in the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ASCOMARE Legal Opinion (March 2025</w:t>
      </w:r>
      <w:r w:rsidR="0019410E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, link below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)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ports and maritime operators have a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duty of due diligence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under:</w:t>
      </w:r>
    </w:p>
    <w:p w14:paraId="6FD47B7D" w14:textId="77777777" w:rsidR="008A502A" w:rsidRPr="008A502A" w:rsidRDefault="008A502A" w:rsidP="008A50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International Human Rights and Humanitarian Law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Including the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Fourth Geneva Convention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Rome Statute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which prohibit aiding actions that facilitate war crimes.</w:t>
      </w:r>
    </w:p>
    <w:p w14:paraId="45926AC3" w14:textId="77777777" w:rsidR="008A502A" w:rsidRDefault="008A502A" w:rsidP="008A50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Customary International Law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Requiring states and private entities to refrain from actions that assist in violations of peremptory norms (</w:t>
      </w:r>
      <w:r w:rsidRPr="008A502A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jus cogens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), such as genocide or apartheid.</w:t>
      </w:r>
    </w:p>
    <w:p w14:paraId="4EB09C90" w14:textId="431A8283" w:rsidR="002F13E6" w:rsidRPr="008A502A" w:rsidRDefault="002F13E6" w:rsidP="006D51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It is important to ascertain that a ship carrying military </w:t>
      </w:r>
      <w:r w:rsidR="00AA09D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goods for a state committing grave violations of international law does not </w:t>
      </w:r>
      <w:r w:rsidR="00AA09DF" w:rsidRPr="00AA09DF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de facto</w:t>
      </w:r>
      <w:r w:rsidR="00AA09D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have the right of innocent passage under </w:t>
      </w:r>
      <w:r w:rsidR="006D51E3" w:rsidRPr="006D51E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 UN Convention on the Law of the Sea</w:t>
      </w:r>
      <w:r w:rsidR="006D51E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(UNCLOS)</w:t>
      </w:r>
      <w:r w:rsidR="00AA09D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  <w:r w:rsidR="00C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relevant authorities </w:t>
      </w:r>
      <w:r w:rsidR="00D907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must</w:t>
      </w:r>
      <w:r w:rsidR="00C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deny passage, and to search the ship. Going further, </w:t>
      </w:r>
      <w:r w:rsidR="00EE5FD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persons responsible for the ship maybe prosecuted for violations of international criminal law under universal jurisdiction. </w:t>
      </w:r>
      <w:r w:rsidR="00AA09D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1D169A87" w14:textId="77777777" w:rsidR="008A502A" w:rsidRPr="008A502A" w:rsidRDefault="008A502A" w:rsidP="008A5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Evidence of Complicity Risk</w:t>
      </w:r>
    </w:p>
    <w:p w14:paraId="0732DECD" w14:textId="4407B9F2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Israel’s military actions in Gaza have been widely condemned by international bodies, including the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International Court of Justice (ICJ)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which has found plausible evidence of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genocid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e 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(see </w:t>
      </w:r>
      <w:r w:rsidRPr="008A502A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South Africa v. Israel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2024). The transport of </w:t>
      </w:r>
      <w:r w:rsidR="00200DF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[type of military cargo]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—a material used in</w:t>
      </w:r>
      <w:r w:rsidR="00200DF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[t</w:t>
      </w:r>
      <w:r w:rsidR="000E18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ype of military infrastructure]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—directly contributes to these violations.</w:t>
      </w:r>
    </w:p>
    <w:p w14:paraId="459A02F6" w14:textId="77777777" w:rsidR="008A502A" w:rsidRPr="008A502A" w:rsidRDefault="008A502A" w:rsidP="008A5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Demand for Immediate Action</w:t>
      </w:r>
    </w:p>
    <w:p w14:paraId="407082D1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gramStart"/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 light of</w:t>
      </w:r>
      <w:proofErr w:type="gramEnd"/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these obligations, we demand that your port:</w:t>
      </w:r>
    </w:p>
    <w:p w14:paraId="37575189" w14:textId="77777777" w:rsidR="008A502A" w:rsidRPr="008A502A" w:rsidRDefault="008A502A" w:rsidP="008A50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Cease and desist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from allowing the docking, unloading, or transit of any vessel carrying military-related materials to Israel.</w:t>
      </w:r>
    </w:p>
    <w:p w14:paraId="2BDFC4CB" w14:textId="77777777" w:rsidR="008A502A" w:rsidRPr="008A502A" w:rsidRDefault="008A502A" w:rsidP="008A50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Conduct enhanced due diligence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ensure no cargo passing through your facilities contributes to violations of international law.</w:t>
      </w:r>
    </w:p>
    <w:p w14:paraId="428D7949" w14:textId="77777777" w:rsidR="008A502A" w:rsidRPr="008A502A" w:rsidRDefault="008A502A" w:rsidP="008A50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Publicly disclose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any existing contracts or agreements with entities involved in arms shipments to Israel.</w:t>
      </w:r>
    </w:p>
    <w:p w14:paraId="4872C1AE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Failure to comply may result in:</w:t>
      </w:r>
    </w:p>
    <w:p w14:paraId="757D1A15" w14:textId="77777777" w:rsidR="008A502A" w:rsidRPr="008A502A" w:rsidRDefault="008A502A" w:rsidP="008A50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Legal action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under domestic and international law for </w:t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aiding and abetting war crimes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5B5E8AB8" w14:textId="77777777" w:rsidR="008A502A" w:rsidRPr="008A502A" w:rsidRDefault="008A502A" w:rsidP="008A50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Reputational and financial risks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including divestment campaigns and sanctions.</w:t>
      </w:r>
    </w:p>
    <w:p w14:paraId="54FC8EAF" w14:textId="77777777" w:rsidR="008A502A" w:rsidRPr="008A502A" w:rsidRDefault="008A502A" w:rsidP="008A50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Investigations by international tribunals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complicity in violations of peremptory norms.</w:t>
      </w:r>
    </w:p>
    <w:p w14:paraId="77FAA13E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 urge you to act immediately to avoid legal and moral liability. Please confirm in writing within [X days] that your port will comply with these demands.</w:t>
      </w:r>
    </w:p>
    <w:p w14:paraId="6508C746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Sincerely,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[Your Name]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[Your Position]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[Your Organization]</w:t>
      </w:r>
    </w:p>
    <w:p w14:paraId="1CD1BD18" w14:textId="77777777" w:rsidR="008A502A" w:rsidRPr="008A502A" w:rsidRDefault="008A502A" w:rsidP="008A50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CC:</w:t>
      </w:r>
    </w:p>
    <w:p w14:paraId="35501471" w14:textId="77777777" w:rsidR="008A502A" w:rsidRPr="008A502A" w:rsidRDefault="008A502A" w:rsidP="008A50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[Relevant Government Maritime Authority]</w:t>
      </w:r>
    </w:p>
    <w:p w14:paraId="5C2CFAE8" w14:textId="77777777" w:rsidR="008A502A" w:rsidRPr="008A502A" w:rsidRDefault="008A502A" w:rsidP="008A50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[Local/International Human Rights Organizations]</w:t>
      </w:r>
    </w:p>
    <w:p w14:paraId="44A2778A" w14:textId="77777777" w:rsidR="008A502A" w:rsidRPr="008A502A" w:rsidRDefault="008A502A" w:rsidP="008A50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[UN Special Rapporteur on Palestine]</w:t>
      </w:r>
    </w:p>
    <w:p w14:paraId="27D0BA22" w14:textId="77777777" w:rsidR="008A502A" w:rsidRPr="008A502A" w:rsidRDefault="00DC2FE8" w:rsidP="008A502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DC2FE8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6984ECC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0D816B65" w14:textId="77777777" w:rsidR="008A502A" w:rsidRPr="008A502A" w:rsidRDefault="008A502A" w:rsidP="008A5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Key Legal References:</w:t>
      </w:r>
    </w:p>
    <w:p w14:paraId="3901A848" w14:textId="69C545FF" w:rsidR="008A502A" w:rsidRPr="008A502A" w:rsidRDefault="008A502A" w:rsidP="008A50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ASCOMARE Legal Opinion (2025)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</w:t>
      </w:r>
      <w:hyperlink r:id="rId5" w:tgtFrame="_blank" w:history="1">
        <w:r w:rsidRPr="008A502A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n-GB"/>
            <w14:ligatures w14:val="none"/>
          </w:rPr>
          <w:t>Link</w:t>
        </w:r>
      </w:hyperlink>
    </w:p>
    <w:p w14:paraId="0FA19A8A" w14:textId="77777777" w:rsidR="008A502A" w:rsidRPr="008A502A" w:rsidRDefault="008A502A" w:rsidP="008A50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ICJ Provisional Measures Order (2024)</w:t>
      </w:r>
      <w:r w:rsidRPr="008A50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</w:t>
      </w:r>
      <w:r w:rsidRPr="008A502A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South Africa v. Israel</w:t>
      </w:r>
    </w:p>
    <w:p w14:paraId="45B26571" w14:textId="3B8E5892" w:rsidR="008A502A" w:rsidRPr="008A502A" w:rsidRDefault="008A502A" w:rsidP="008A50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UNCLOS </w:t>
      </w:r>
    </w:p>
    <w:p w14:paraId="67EA7A90" w14:textId="5EE8A40A" w:rsidR="008A502A" w:rsidRPr="008A502A" w:rsidRDefault="008A502A" w:rsidP="008A50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A50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Rome Statute</w:t>
      </w:r>
    </w:p>
    <w:p w14:paraId="5E25C6F0" w14:textId="77777777" w:rsidR="00ED5C8E" w:rsidRDefault="00ED5C8E"/>
    <w:sectPr w:rsidR="00ED5C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92950"/>
    <w:multiLevelType w:val="multilevel"/>
    <w:tmpl w:val="1CB6E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802A23"/>
    <w:multiLevelType w:val="multilevel"/>
    <w:tmpl w:val="64D23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2448D9"/>
    <w:multiLevelType w:val="multilevel"/>
    <w:tmpl w:val="CA62C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1255E9"/>
    <w:multiLevelType w:val="multilevel"/>
    <w:tmpl w:val="4800C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8379D3"/>
    <w:multiLevelType w:val="multilevel"/>
    <w:tmpl w:val="BE403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2973665">
    <w:abstractNumId w:val="0"/>
  </w:num>
  <w:num w:numId="2" w16cid:durableId="1528987581">
    <w:abstractNumId w:val="2"/>
  </w:num>
  <w:num w:numId="3" w16cid:durableId="452793341">
    <w:abstractNumId w:val="1"/>
  </w:num>
  <w:num w:numId="4" w16cid:durableId="1455564768">
    <w:abstractNumId w:val="4"/>
  </w:num>
  <w:num w:numId="5" w16cid:durableId="433676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02A"/>
    <w:rsid w:val="000E187A"/>
    <w:rsid w:val="0019410E"/>
    <w:rsid w:val="00200DFD"/>
    <w:rsid w:val="002F13E6"/>
    <w:rsid w:val="00580C0E"/>
    <w:rsid w:val="006D51E3"/>
    <w:rsid w:val="007D693A"/>
    <w:rsid w:val="008A502A"/>
    <w:rsid w:val="00AA09DF"/>
    <w:rsid w:val="00C03BA2"/>
    <w:rsid w:val="00CD76DE"/>
    <w:rsid w:val="00D90716"/>
    <w:rsid w:val="00DC2FE8"/>
    <w:rsid w:val="00DC5610"/>
    <w:rsid w:val="00E75EB6"/>
    <w:rsid w:val="00ED5C8E"/>
    <w:rsid w:val="00EE5FD5"/>
    <w:rsid w:val="00FD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BFED0"/>
  <w15:chartTrackingRefBased/>
  <w15:docId w15:val="{EF9B5ADF-DD3F-954E-93EE-B21E71F50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50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50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50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50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50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50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50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50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50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0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50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A50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50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50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50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50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50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50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50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50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50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50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50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50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50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50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50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50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502A"/>
    <w:rPr>
      <w:b/>
      <w:bCs/>
      <w:smallCaps/>
      <w:color w:val="0F4761" w:themeColor="accent1" w:themeShade="BF"/>
      <w:spacing w:val="5"/>
    </w:rPr>
  </w:style>
  <w:style w:type="paragraph" w:customStyle="1" w:styleId="ds-markdown-paragraph">
    <w:name w:val="ds-markdown-paragraph"/>
    <w:basedOn w:val="Normal"/>
    <w:rsid w:val="008A5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8A502A"/>
    <w:rPr>
      <w:b/>
      <w:bCs/>
    </w:rPr>
  </w:style>
  <w:style w:type="character" w:styleId="Emphasis">
    <w:name w:val="Emphasis"/>
    <w:basedOn w:val="DefaultParagraphFont"/>
    <w:uiPriority w:val="20"/>
    <w:qFormat/>
    <w:rsid w:val="008A502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A50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9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5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6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dsmovement.net/resources/top-experts-law-sea-confirm-coastal-and-flag-states-have-obligation-stop-complicit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1a9fa56-3f32-449a-a721-3e3f49aa5e9a}" enabled="0" method="" siteId="{51a9fa56-3f32-449a-a721-3e3f49aa5e9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Shahd Hammouri</dc:creator>
  <cp:keywords/>
  <dc:description/>
  <cp:lastModifiedBy>Danai Avgeri</cp:lastModifiedBy>
  <cp:revision>11</cp:revision>
  <dcterms:created xsi:type="dcterms:W3CDTF">2025-07-03T11:41:00Z</dcterms:created>
  <dcterms:modified xsi:type="dcterms:W3CDTF">2025-08-13T09:46:00Z</dcterms:modified>
</cp:coreProperties>
</file>